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Cs w:val="24"/>
          <w:lang w:eastAsia="zh-CN"/>
        </w:rPr>
      </w:pPr>
      <w:r>
        <w:rPr/>
      </w:r>
      <w:r/>
    </w:p>
    <w:tbl>
      <w:tblPr>
        <w:tblW w:w="9222" w:type="dxa"/>
        <w:jc w:val="lef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7" w:type="dxa"/>
          <w:left w:w="65" w:type="dxa"/>
          <w:bottom w:w="57" w:type="dxa"/>
          <w:right w:w="70" w:type="dxa"/>
        </w:tblCellMar>
      </w:tblPr>
      <w:tblGrid>
        <w:gridCol w:w="2302"/>
        <w:gridCol w:w="2303"/>
        <w:gridCol w:w="1417"/>
        <w:gridCol w:w="1985"/>
        <w:gridCol w:w="1214"/>
      </w:tblGrid>
      <w:tr>
        <w:trPr/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Normal"/>
            </w:pPr>
            <w:r>
              <w:rPr>
                <w:rStyle w:val="Szvegtrzs2Char"/>
                <w:lang w:val="en-GB"/>
              </w:rPr>
              <w:t>1. Course title:</w:t>
            </w:r>
            <w:r>
              <w:rPr>
                <w:szCs w:val="20"/>
                <w:lang w:val="en-GB"/>
              </w:rPr>
              <w:t xml:space="preserve"> </w:t>
            </w:r>
            <w:r>
              <w:rPr>
                <w:color w:val="000000"/>
                <w:szCs w:val="20"/>
                <w:lang w:val="en-GB"/>
              </w:rPr>
              <w:t>Basics of Python</w:t>
            </w:r>
            <w:r/>
          </w:p>
        </w:tc>
      </w:tr>
      <w:tr>
        <w:trPr/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  <w:r/>
          </w:p>
        </w:tc>
      </w:tr>
      <w:tr>
        <w:trPr/>
        <w:tc>
          <w:tcPr>
            <w:tcW w:w="4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 xml:space="preserve">2. Code: </w:t>
            </w:r>
            <w:r/>
          </w:p>
        </w:tc>
        <w:tc>
          <w:tcPr>
            <w:tcW w:w="46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</w:pPr>
            <w:r>
              <w:rPr>
                <w:rStyle w:val="Szvegtrzs2Char"/>
                <w:lang w:val="en-GB"/>
              </w:rPr>
              <w:t>3. Type (lecture, practice etc.):</w:t>
            </w:r>
            <w:r>
              <w:rPr>
                <w:lang w:val="en-GB"/>
              </w:rPr>
              <w:t xml:space="preserve"> </w:t>
            </w:r>
            <w:r>
              <w:rPr>
                <w:lang w:val="en-GB"/>
              </w:rPr>
              <w:t>practice</w:t>
            </w:r>
            <w:r/>
          </w:p>
        </w:tc>
      </w:tr>
      <w:tr>
        <w:trPr/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  <w:r/>
          </w:p>
        </w:tc>
      </w:tr>
      <w:tr>
        <w:trPr/>
        <w:tc>
          <w:tcPr>
            <w:tcW w:w="46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4. Contact hours:</w:t>
            </w:r>
            <w:r>
              <w:rPr>
                <w:rStyle w:val="Szvegtrzs2Char"/>
                <w:b w:val="false"/>
                <w:lang w:val="en-GB"/>
              </w:rPr>
              <w:t xml:space="preserve"> </w:t>
            </w:r>
            <w:r>
              <w:rPr>
                <w:rStyle w:val="Szvegtrzs2Char"/>
                <w:b w:val="false"/>
                <w:lang w:val="en-GB"/>
              </w:rPr>
              <w:t>1+</w:t>
            </w:r>
            <w:r>
              <w:rPr>
                <w:rStyle w:val="Szvegtrzs2Char"/>
                <w:b w:val="false"/>
                <w:lang w:val="en-GB"/>
              </w:rPr>
              <w:t>2 hours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per week</w:t>
            </w:r>
            <w:r/>
          </w:p>
        </w:tc>
        <w:tc>
          <w:tcPr>
            <w:tcW w:w="46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</w:pPr>
            <w:r>
              <w:rPr>
                <w:rStyle w:val="Szvegtrzs2Char"/>
                <w:lang w:val="en-GB"/>
              </w:rPr>
              <w:t>5. Number of credits (ECTS):</w:t>
            </w:r>
            <w:r>
              <w:rPr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3</w:t>
            </w:r>
            <w:r/>
          </w:p>
        </w:tc>
      </w:tr>
      <w:tr>
        <w:trPr/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  <w:r/>
          </w:p>
        </w:tc>
      </w:tr>
      <w:tr>
        <w:trPr/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6. Preliminary conditions (max. 3): </w:t>
            </w:r>
            <w:r/>
          </w:p>
          <w:p>
            <w:pPr>
              <w:pStyle w:val="Header"/>
              <w:numPr>
                <w:ilvl w:val="0"/>
                <w:numId w:val="1"/>
              </w:numPr>
              <w:rPr>
                <w:szCs w:val="20"/>
                <w:lang w:val="en-GB" w:eastAsia="zh-CN"/>
              </w:rPr>
            </w:pPr>
            <w:r>
              <w:rPr>
                <w:lang w:val="en-GB"/>
              </w:rPr>
              <w:t>Programming Methodology I.</w:t>
            </w:r>
            <w:r/>
          </w:p>
          <w:p>
            <w:pPr>
              <w:pStyle w:val="Header"/>
              <w:numPr>
                <w:ilvl w:val="0"/>
                <w:numId w:val="1"/>
              </w:numPr>
              <w:rPr>
                <w:szCs w:val="20"/>
                <w:lang w:val="en-GB" w:eastAsia="zh-CN"/>
              </w:rPr>
            </w:pPr>
            <w:r>
              <w:rPr>
                <w:lang w:val="en-GB"/>
              </w:rPr>
            </w:r>
            <w:r/>
          </w:p>
          <w:p>
            <w:pPr>
              <w:pStyle w:val="Header"/>
              <w:numPr>
                <w:ilvl w:val="0"/>
                <w:numId w:val="1"/>
              </w:numPr>
              <w:rPr>
                <w:szCs w:val="20"/>
                <w:lang w:val="en-GB" w:eastAsia="zh-CN"/>
              </w:rPr>
            </w:pPr>
            <w:r>
              <w:rPr>
                <w:lang w:val="en-GB"/>
              </w:rPr>
            </w:r>
            <w:r/>
          </w:p>
        </w:tc>
      </w:tr>
      <w:tr>
        <w:trPr/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  <w:r/>
          </w:p>
        </w:tc>
      </w:tr>
      <w:tr>
        <w:trPr/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0" w:name="__Fieldmark__45_1016521800"/>
            <w:bookmarkStart w:id="1" w:name="__Fieldmark__20_906084790"/>
            <w:bookmarkStart w:id="2" w:name="__Fieldmark__20_906084790"/>
            <w:bookmarkStart w:id="3" w:name="__Fieldmark__20_906084790"/>
            <w:bookmarkEnd w:id="3"/>
            <w:r>
              <w:rPr>
                <w:b/>
                <w:bCs/>
                <w:lang w:val="en-GB"/>
              </w:rPr>
            </w:r>
            <w:r>
              <w:fldChar w:fldCharType="end"/>
            </w:r>
            <w:bookmarkEnd w:id="0"/>
            <w:r>
              <w:rPr>
                <w:lang w:val="en-GB"/>
              </w:rPr>
              <w:t xml:space="preserve">fall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4" w:name="__Fieldmark__46_1016521800"/>
            <w:bookmarkStart w:id="5" w:name="__Fieldmark__25_906084790"/>
            <w:bookmarkStart w:id="6" w:name="__Fieldmark__25_906084790"/>
            <w:bookmarkStart w:id="7" w:name="__Fieldmark__25_906084790"/>
            <w:bookmarkEnd w:id="7"/>
            <w:r>
              <w:rPr>
                <w:lang w:val="en-GB"/>
              </w:rPr>
            </w:r>
            <w:r>
              <w:fldChar w:fldCharType="end"/>
            </w:r>
            <w:bookmarkEnd w:id="4"/>
            <w:r>
              <w:rPr>
                <w:lang w:val="en-GB"/>
              </w:rPr>
              <w:t xml:space="preserve">spring semester,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8" w:name="__Fieldmark__47_1016521800"/>
            <w:bookmarkStart w:id="9" w:name="__Fieldmark__30_906084790"/>
            <w:bookmarkStart w:id="10" w:name="__Fieldmark__30_906084790"/>
            <w:bookmarkStart w:id="11" w:name="__Fieldmark__30_906084790"/>
            <w:bookmarkEnd w:id="11"/>
            <w:r>
              <w:rPr>
                <w:lang w:val="en-GB"/>
              </w:rPr>
            </w:r>
            <w:r>
              <w:fldChar w:fldCharType="end"/>
            </w:r>
            <w:bookmarkEnd w:id="8"/>
            <w:r>
              <w:rPr>
                <w:lang w:val="en-GB"/>
              </w:rPr>
              <w:t xml:space="preserve">both </w:t>
            </w:r>
            <w:r/>
          </w:p>
        </w:tc>
      </w:tr>
      <w:tr>
        <w:trPr/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  <w:r/>
          </w:p>
        </w:tc>
      </w:tr>
      <w:tr>
        <w:trPr/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Normal"/>
            </w:pPr>
            <w:r>
              <w:rPr>
                <w:rStyle w:val="Szvegtrzs2Char"/>
                <w:lang w:val="en-GB"/>
              </w:rPr>
              <w:t>8. Limit for participants:</w:t>
            </w:r>
            <w:r>
              <w:rPr>
                <w:lang w:val="en-GB"/>
              </w:rPr>
              <w:t xml:space="preserve"> </w:t>
            </w:r>
            <w:r>
              <w:rPr>
                <w:lang w:val="en-GB"/>
              </w:rPr>
              <w:t>20 per study groups</w:t>
            </w:r>
            <w:r/>
          </w:p>
        </w:tc>
      </w:tr>
      <w:tr>
        <w:trPr/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  <w:r/>
          </w:p>
        </w:tc>
      </w:tr>
      <w:tr>
        <w:trPr/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  <w:r/>
          </w:p>
          <w:p>
            <w:pPr>
              <w:pStyle w:val="Header"/>
              <w:ind w:left="708" w:hanging="0"/>
            </w:pPr>
            <w:r>
              <w:rPr>
                <w:lang w:val="en-GB"/>
              </w:rPr>
              <w:t xml:space="preserve">András </w:t>
            </w:r>
            <w:r>
              <w:rPr>
                <w:lang w:val="en-GB"/>
              </w:rPr>
              <w:t>Bodor</w:t>
            </w:r>
            <w:r>
              <w:rPr>
                <w:lang w:val="en-GB"/>
              </w:rPr>
              <w:t xml:space="preserve"> (Faculty of Science, Institute of </w:t>
            </w:r>
            <w:r>
              <w:rPr>
                <w:lang w:val="en-GB"/>
              </w:rPr>
              <w:t>Mathematics and Informatics</w:t>
            </w:r>
            <w:r>
              <w:rPr>
                <w:lang w:val="en-GB"/>
              </w:rPr>
              <w:t xml:space="preserve">, Department of </w:t>
            </w:r>
            <w:r>
              <w:rPr>
                <w:lang w:val="en-GB"/>
              </w:rPr>
              <w:t>Applied Mathematics</w:t>
            </w:r>
            <w:r>
              <w:rPr>
                <w:lang w:val="en-GB"/>
              </w:rPr>
              <w:t xml:space="preserve">) </w:t>
            </w:r>
            <w:r/>
          </w:p>
        </w:tc>
      </w:tr>
      <w:tr>
        <w:trPr/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  <w:r/>
          </w:p>
        </w:tc>
      </w:tr>
      <w:tr>
        <w:trPr>
          <w:cantSplit w:val="true"/>
        </w:trPr>
        <w:tc>
          <w:tcPr>
            <w:tcW w:w="4605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  <w:r/>
          </w:p>
        </w:tc>
        <w:tc>
          <w:tcPr>
            <w:tcW w:w="34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</w:pPr>
            <w:r>
              <w:rPr>
                <w:lang w:val="en-GB"/>
              </w:rPr>
              <w:t xml:space="preserve">András </w:t>
            </w:r>
            <w:r>
              <w:rPr>
                <w:caps/>
                <w:lang w:val="en-GB"/>
              </w:rPr>
              <w:t>BODOR</w:t>
            </w:r>
            <w:r/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  <w:jc w:val="center"/>
            </w:pPr>
            <w:r>
              <w:rPr>
                <w:lang w:val="en-GB"/>
              </w:rPr>
              <w:t>100</w:t>
            </w:r>
            <w:r>
              <w:rPr>
                <w:lang w:val="en-GB"/>
              </w:rPr>
              <w:t xml:space="preserve"> %</w:t>
            </w:r>
            <w:r/>
          </w:p>
        </w:tc>
      </w:tr>
      <w:tr>
        <w:trPr>
          <w:cantSplit w:val="true"/>
        </w:trPr>
        <w:tc>
          <w:tcPr>
            <w:tcW w:w="4605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  <w:rPr>
                <w:b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lang w:val="en-GB"/>
              </w:rPr>
            </w:r>
            <w:r/>
          </w:p>
        </w:tc>
        <w:tc>
          <w:tcPr>
            <w:tcW w:w="34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  <w:rPr>
                <w:lang w:val="en-GB"/>
              </w:rPr>
            </w:pPr>
            <w:r>
              <w:rPr/>
            </w:r>
            <w:r/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  <w:jc w:val="center"/>
              <w:rPr>
                <w:lang w:val="en-GB"/>
              </w:rPr>
            </w:pPr>
            <w:r>
              <w:rPr/>
            </w:r>
            <w:r/>
          </w:p>
        </w:tc>
      </w:tr>
      <w:tr>
        <w:trPr>
          <w:cantSplit w:val="true"/>
        </w:trPr>
        <w:tc>
          <w:tcPr>
            <w:tcW w:w="4605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  <w:rPr>
                <w:b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lang w:val="en-GB"/>
              </w:rPr>
            </w:r>
            <w:r/>
          </w:p>
        </w:tc>
        <w:tc>
          <w:tcPr>
            <w:tcW w:w="34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  <w:rPr>
                <w:szCs w:val="20"/>
                <w:lang w:val="en-GB" w:eastAsia="zh-CN"/>
              </w:rPr>
            </w:pPr>
            <w:r>
              <w:rPr>
                <w:lang w:val="en-GB"/>
              </w:rPr>
            </w:r>
            <w:r/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  <w:jc w:val="center"/>
              <w:rPr>
                <w:szCs w:val="20"/>
                <w:lang w:val="en-GB" w:eastAsia="zh-CN"/>
              </w:rPr>
            </w:pPr>
            <w:r>
              <w:rPr>
                <w:lang w:val="en-GB"/>
              </w:rPr>
            </w:r>
            <w:r/>
          </w:p>
        </w:tc>
      </w:tr>
      <w:tr>
        <w:trPr>
          <w:cantSplit w:val="true"/>
        </w:trPr>
        <w:tc>
          <w:tcPr>
            <w:tcW w:w="4605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  <w:rPr>
                <w:b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lang w:val="en-GB"/>
              </w:rPr>
            </w:r>
            <w:r/>
          </w:p>
        </w:tc>
        <w:tc>
          <w:tcPr>
            <w:tcW w:w="34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  <w:rPr>
                <w:szCs w:val="20"/>
                <w:lang w:val="en-GB" w:eastAsia="zh-CN"/>
              </w:rPr>
            </w:pPr>
            <w:r>
              <w:rPr>
                <w:lang w:val="en-GB"/>
              </w:rPr>
            </w:r>
            <w:r/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  <w:jc w:val="center"/>
              <w:rPr>
                <w:szCs w:val="20"/>
                <w:lang w:val="en-GB" w:eastAsia="zh-CN"/>
              </w:rPr>
            </w:pPr>
            <w:r>
              <w:rPr>
                <w:lang w:val="en-GB"/>
              </w:rPr>
            </w:r>
            <w:r/>
          </w:p>
        </w:tc>
      </w:tr>
      <w:tr>
        <w:trPr>
          <w:cantSplit w:val="true"/>
        </w:trPr>
        <w:tc>
          <w:tcPr>
            <w:tcW w:w="4605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  <w:rPr>
                <w:b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lang w:val="en-GB"/>
              </w:rPr>
            </w:r>
            <w:r/>
          </w:p>
        </w:tc>
        <w:tc>
          <w:tcPr>
            <w:tcW w:w="34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  <w:rPr>
                <w:szCs w:val="20"/>
                <w:lang w:val="en-GB" w:eastAsia="zh-CN"/>
              </w:rPr>
            </w:pPr>
            <w:r>
              <w:rPr>
                <w:lang w:val="en-GB"/>
              </w:rPr>
            </w:r>
            <w:r/>
          </w:p>
        </w:tc>
        <w:tc>
          <w:tcPr>
            <w:tcW w:w="12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Header"/>
              <w:jc w:val="center"/>
              <w:rPr>
                <w:szCs w:val="20"/>
                <w:lang w:val="en-GB" w:eastAsia="zh-CN"/>
              </w:rPr>
            </w:pPr>
            <w:r>
              <w:rPr>
                <w:lang w:val="en-GB"/>
              </w:rPr>
            </w:r>
            <w:r/>
          </w:p>
        </w:tc>
      </w:tr>
      <w:tr>
        <w:trPr/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  <w:r/>
          </w:p>
        </w:tc>
      </w:tr>
      <w:tr>
        <w:trPr>
          <w:cantSplit w:val="true"/>
        </w:trPr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lang w:val="en-GB"/>
              </w:rPr>
            </w:pPr>
            <w:r>
              <w:rPr>
                <w:rStyle w:val="Szvegtrzs2Char"/>
                <w:lang w:val="en-GB"/>
              </w:rPr>
              <w:t>12. Language: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English</w:t>
            </w:r>
            <w:r/>
          </w:p>
        </w:tc>
      </w:tr>
      <w:tr>
        <w:trPr/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  <w:r/>
          </w:p>
        </w:tc>
      </w:tr>
      <w:tr>
        <w:trPr/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</w:tcPr>
          <w:p>
            <w:pPr>
              <w:pStyle w:val="Szvegtrzs21"/>
              <w:rPr>
                <w:b w:val="false"/>
                <w:b w:val="false"/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  <w:r/>
          </w:p>
          <w:p>
            <w:pPr>
              <w:pStyle w:val="Szvegtrzs21"/>
            </w:pPr>
            <w:r>
              <w:rPr>
                <w:lang w:val="en-GB"/>
              </w:rPr>
              <w:t>Objectives:</w:t>
            </w:r>
            <w:r>
              <w:rPr>
                <w:b w:val="false"/>
                <w:lang w:val="en-GB"/>
              </w:rPr>
              <w:t xml:space="preserve"> A tárgy célja a Python programozási nyelv megismerése és magabiztos használatának elsajátítása az általános programozási feladatok vonatkozásában.</w:t>
            </w:r>
            <w:r/>
          </w:p>
          <w:p>
            <w:pPr>
              <w:pStyle w:val="Szvegtrzs21"/>
            </w:pPr>
            <w:r>
              <w:rPr>
                <w:b w:val="false"/>
                <w:lang w:val="en-GB"/>
              </w:rPr>
              <w:t xml:space="preserve">The lecture intends to introduce students to the </w:t>
            </w:r>
            <w:r>
              <w:rPr>
                <w:b w:val="false"/>
                <w:lang w:val="en-GB"/>
              </w:rPr>
              <w:t>Python programming language.</w:t>
            </w:r>
            <w:r/>
          </w:p>
          <w:p>
            <w:pPr>
              <w:pStyle w:val="Szvegtrzs21"/>
            </w:pPr>
            <w:r>
              <w:rPr>
                <w:lang w:val="en-GB"/>
              </w:rPr>
              <w:t>Learning outcomes:</w:t>
            </w:r>
            <w:r>
              <w:rPr>
                <w:b w:val="false"/>
                <w:lang w:val="en-GB"/>
              </w:rPr>
              <w:t xml:space="preserve"> </w:t>
            </w:r>
            <w:r>
              <w:rPr>
                <w:b w:val="false"/>
                <w:lang w:val="en-GB"/>
              </w:rPr>
              <w:t>S</w:t>
            </w:r>
            <w:r>
              <w:rPr>
                <w:b w:val="false"/>
                <w:lang w:val="en-GB"/>
              </w:rPr>
              <w:t xml:space="preserve">tudents completing the course will have </w:t>
            </w:r>
            <w:r>
              <w:rPr>
                <w:b w:val="false"/>
                <w:lang w:val="en-GB"/>
              </w:rPr>
              <w:t>an overview of the Python programming language.</w:t>
            </w:r>
            <w:r>
              <w:rPr>
                <w:b w:val="false"/>
                <w:lang w:val="en-GB"/>
              </w:rPr>
              <w:t xml:space="preserve">. They will be </w:t>
            </w:r>
            <w:r>
              <w:rPr>
                <w:b w:val="false"/>
                <w:i/>
                <w:lang w:val="en-GB"/>
              </w:rPr>
              <w:t>able</w:t>
            </w:r>
            <w:r>
              <w:rPr>
                <w:b w:val="false"/>
                <w:lang w:val="en-GB"/>
              </w:rPr>
              <w:t xml:space="preserve"> </w:t>
            </w:r>
            <w:r>
              <w:rPr>
                <w:b w:val="false"/>
                <w:lang w:val="en-GB"/>
              </w:rPr>
              <w:t>to solve programming problems and to use third party Python programming libraries</w:t>
            </w:r>
            <w:r>
              <w:rPr>
                <w:b w:val="false"/>
                <w:lang w:val="en-GB"/>
              </w:rPr>
              <w:t>.</w:t>
            </w:r>
            <w:r/>
          </w:p>
          <w:p>
            <w:pPr>
              <w:pStyle w:val="Normal"/>
              <w:ind w:right="141" w:hanging="0"/>
              <w:jc w:val="both"/>
              <w:rPr>
                <w:b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Cs w:val="20"/>
                <w:lang w:val="en-GB"/>
              </w:rPr>
            </w:r>
            <w:r/>
          </w:p>
        </w:tc>
      </w:tr>
      <w:tr>
        <w:trPr>
          <w:trHeight w:val="33" w:hRule="atLeast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sz w:val="2"/>
                <w:szCs w:val="20"/>
                <w:bCs/>
                <w:lang w:val="en-GB" w:eastAsia="zh-CN"/>
              </w:rPr>
            </w:pPr>
            <w:r>
              <w:rPr>
                <w:bCs/>
                <w:sz w:val="2"/>
                <w:szCs w:val="20"/>
                <w:lang w:val="en-GB"/>
              </w:rPr>
            </w:r>
            <w:r/>
          </w:p>
        </w:tc>
      </w:tr>
      <w:tr>
        <w:trPr/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</w:tcPr>
          <w:p>
            <w:pPr>
              <w:pStyle w:val="Szvegtrzs21"/>
              <w:rPr>
                <w:sz w:val="22"/>
                <w:sz w:val="22"/>
                <w:szCs w:val="22"/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Short history of Python, installation, program invocation, introduction of the read-evaluate-print loop.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Control flow statements, function definitions, different kinds of function parameters.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The most important data structures and built-in functions.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Modules, interaction with the OS, file handling.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Erros and exeptions. Object oriented Python I.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Object oriented Python II. Standard methods.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Test.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Iterators and coroutines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Object oriented Python III. Inheritance.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Overview of the standard library I.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Overview of the standard library II.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Studying a complex problem selected with the student.</w:t>
            </w:r>
            <w:r/>
          </w:p>
          <w:p>
            <w:pPr>
              <w:pStyle w:val="ListParagraph"/>
              <w:numPr>
                <w:ilvl w:val="0"/>
                <w:numId w:val="3"/>
              </w:numPr>
              <w:tabs>
                <w:tab w:val="left" w:pos="859" w:leader="none"/>
              </w:tabs>
              <w:jc w:val="both"/>
            </w:pPr>
            <w:r>
              <w:rPr>
                <w:sz w:val="22"/>
                <w:szCs w:val="22"/>
              </w:rPr>
              <w:t>Test.</w:t>
            </w:r>
            <w:r/>
          </w:p>
        </w:tc>
      </w:tr>
      <w:tr>
        <w:trPr>
          <w:trHeight w:val="33" w:hRule="atLeast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  <w:r/>
          </w:p>
        </w:tc>
      </w:tr>
      <w:tr>
        <w:trPr/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Normal"/>
            </w:pPr>
            <w:bookmarkStart w:id="12" w:name="_GoBack"/>
            <w:bookmarkEnd w:id="12"/>
            <w:r>
              <w:rPr>
                <w:rStyle w:val="Szvegtrzs2Char"/>
                <w:lang w:val="en-GB"/>
              </w:rPr>
              <w:t>15. Mid-semester works</w:t>
            </w:r>
            <w:r/>
          </w:p>
        </w:tc>
      </w:tr>
      <w:tr>
        <w:trPr>
          <w:trHeight w:val="33" w:hRule="atLeast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  <w:r/>
          </w:p>
        </w:tc>
      </w:tr>
      <w:tr>
        <w:trPr/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b w:val="false"/>
                <w:b w:val="false"/>
                <w:lang w:val="en-GB"/>
              </w:rPr>
            </w:pPr>
            <w:r>
              <w:rPr>
                <w:rStyle w:val="Szvegtrzs2Char"/>
                <w:lang w:val="en-GB"/>
              </w:rPr>
              <w:t xml:space="preserve">16. Course requirements and grading </w:t>
            </w:r>
            <w:r/>
          </w:p>
          <w:p>
            <w:pPr>
              <w:pStyle w:val="Normal"/>
            </w:pPr>
            <w:r>
              <w:rPr>
                <w:rStyle w:val="Szvegtrzs2Char"/>
                <w:b w:val="false"/>
                <w:lang w:val="en-GB"/>
              </w:rPr>
              <w:t>Grades are determined upon four homeworks and two tests.</w:t>
            </w:r>
            <w:r/>
          </w:p>
        </w:tc>
      </w:tr>
      <w:tr>
        <w:trPr>
          <w:trHeight w:val="33" w:hRule="atLeast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  <w:r/>
          </w:p>
        </w:tc>
      </w:tr>
      <w:tr>
        <w:trPr/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17. List of readings</w:t>
            </w:r>
            <w:r/>
          </w:p>
          <w:p>
            <w:pPr>
              <w:pStyle w:val="Normal"/>
              <w:numPr>
                <w:ilvl w:val="0"/>
                <w:numId w:val="2"/>
              </w:numPr>
            </w:pPr>
            <w:r>
              <w:rPr>
                <w:szCs w:val="20"/>
                <w:lang w:val="en-GB"/>
              </w:rPr>
              <w:t xml:space="preserve">The Python Tutorial : </w:t>
            </w:r>
            <w:hyperlink r:id="rId2">
              <w:r>
                <w:rPr>
                  <w:rStyle w:val="InternetLink"/>
                  <w:szCs w:val="20"/>
                  <w:lang w:val="en-GB"/>
                </w:rPr>
                <w:t>https://docs.python.org/3/tutorial</w:t>
              </w:r>
            </w:hyperlink>
            <w:r/>
          </w:p>
        </w:tc>
      </w:tr>
      <w:tr>
        <w:trPr>
          <w:trHeight w:val="33" w:hRule="atLeast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  <w:r/>
          </w:p>
        </w:tc>
      </w:tr>
      <w:tr>
        <w:trPr/>
        <w:tc>
          <w:tcPr>
            <w:tcW w:w="92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18. Recommended texts, further readings </w:t>
            </w:r>
            <w:r/>
          </w:p>
          <w:p>
            <w:pPr>
              <w:pStyle w:val="Normal"/>
              <w:numPr>
                <w:ilvl w:val="0"/>
                <w:numId w:val="4"/>
              </w:numPr>
            </w:pPr>
            <w:r>
              <w:rPr>
                <w:szCs w:val="20"/>
                <w:lang w:val="en-GB"/>
              </w:rPr>
              <w:t>Zed A. Shaw: Learn Python the Hard Way, Addison-Wesley Professional 2013 ISBN-13 978-0-321-88491-6; https://learnpythonthehardway.org/book</w:t>
            </w:r>
            <w:r/>
          </w:p>
        </w:tc>
      </w:tr>
      <w:tr>
        <w:trPr>
          <w:trHeight w:val="33" w:hRule="atLeast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  <w:r/>
          </w:p>
        </w:tc>
      </w:tr>
      <w:tr>
        <w:trPr>
          <w:cantSplit w:val="true"/>
        </w:trPr>
        <w:tc>
          <w:tcPr>
            <w:tcW w:w="230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bottom"/>
          </w:tcPr>
          <w:p>
            <w:pPr>
              <w:pStyle w:val="Normal"/>
              <w:rPr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Date </w:t>
            </w:r>
            <w:r/>
          </w:p>
        </w:tc>
        <w:tc>
          <w:tcPr>
            <w:tcW w:w="23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bottom"/>
          </w:tcPr>
          <w:p>
            <w:pPr>
              <w:pStyle w:val="Normal"/>
              <w:jc w:val="center"/>
            </w:pPr>
            <w:r>
              <w:rPr>
                <w:szCs w:val="20"/>
                <w:lang w:val="en-GB"/>
              </w:rPr>
              <w:t>13 April, 2017</w:t>
            </w:r>
            <w:r/>
          </w:p>
        </w:tc>
        <w:tc>
          <w:tcPr>
            <w:tcW w:w="141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right"/>
              <w:rPr>
                <w:b/>
                <w:b/>
                <w:szCs w:val="20"/>
                <w:bCs/>
                <w:lang w:val="en-GB"/>
              </w:rPr>
            </w:pPr>
            <w:r>
              <w:rPr>
                <w:b/>
                <w:szCs w:val="20"/>
                <w:lang w:val="en-GB"/>
              </w:rPr>
              <w:t>Prepared by</w:t>
            </w:r>
            <w:r/>
          </w:p>
        </w:tc>
        <w:tc>
          <w:tcPr>
            <w:tcW w:w="31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b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Cs w:val="20"/>
                <w:lang w:val="en-GB"/>
              </w:rPr>
            </w:r>
            <w:r/>
          </w:p>
        </w:tc>
      </w:tr>
      <w:tr>
        <w:trPr>
          <w:trHeight w:val="428" w:hRule="atLeast"/>
          <w:cantSplit w:val="true"/>
        </w:trPr>
        <w:tc>
          <w:tcPr>
            <w:tcW w:w="230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b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Cs w:val="20"/>
                <w:lang w:val="en-GB"/>
              </w:rPr>
            </w:r>
            <w:r/>
          </w:p>
        </w:tc>
        <w:tc>
          <w:tcPr>
            <w:tcW w:w="23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szCs w:val="20"/>
                <w:lang w:val="en-GB" w:eastAsia="zh-CN"/>
              </w:rPr>
            </w:pPr>
            <w:r>
              <w:rPr>
                <w:szCs w:val="20"/>
                <w:lang w:val="en-GB"/>
              </w:rPr>
            </w:r>
            <w:r/>
          </w:p>
        </w:tc>
        <w:tc>
          <w:tcPr>
            <w:tcW w:w="141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szCs w:val="20"/>
                <w:lang w:val="en-GB" w:eastAsia="zh-CN"/>
              </w:rPr>
            </w:pPr>
            <w:r>
              <w:rPr>
                <w:szCs w:val="20"/>
                <w:lang w:val="en-GB"/>
              </w:rPr>
            </w:r>
            <w:r/>
          </w:p>
        </w:tc>
        <w:tc>
          <w:tcPr>
            <w:tcW w:w="31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szCs w:val="20"/>
                <w:lang w:val="en-GB"/>
              </w:rPr>
              <w:t xml:space="preserve">András </w:t>
            </w:r>
            <w:r>
              <w:rPr>
                <w:szCs w:val="20"/>
                <w:lang w:val="en-GB"/>
              </w:rPr>
              <w:t>Bodor</w:t>
            </w:r>
            <w:r/>
          </w:p>
          <w:p>
            <w:pPr>
              <w:pStyle w:val="Normal"/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responsible teacher</w:t>
            </w:r>
            <w:r/>
          </w:p>
        </w:tc>
      </w:tr>
      <w:tr>
        <w:trPr>
          <w:trHeight w:val="33" w:hRule="atLeast"/>
        </w:trPr>
        <w:tc>
          <w:tcPr>
            <w:tcW w:w="9221" w:type="dxa"/>
            <w:gridSpan w:val="5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2"/>
                <w:b/>
                <w:sz w:val="2"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  <w:r/>
          </w:p>
        </w:tc>
      </w:tr>
      <w:tr>
        <w:trPr>
          <w:cantSplit w:val="true"/>
        </w:trPr>
        <w:tc>
          <w:tcPr>
            <w:tcW w:w="6022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right"/>
              <w:rPr>
                <w:b/>
                <w:b/>
                <w:szCs w:val="20"/>
                <w:bCs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Endorsed by </w:t>
            </w:r>
            <w:r/>
          </w:p>
        </w:tc>
        <w:tc>
          <w:tcPr>
            <w:tcW w:w="31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b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Cs w:val="20"/>
                <w:lang w:val="en-GB"/>
              </w:rPr>
            </w:r>
            <w:r/>
          </w:p>
        </w:tc>
      </w:tr>
      <w:tr>
        <w:trPr>
          <w:trHeight w:val="160" w:hRule="atLeast"/>
          <w:cantSplit w:val="true"/>
        </w:trPr>
        <w:tc>
          <w:tcPr>
            <w:tcW w:w="6022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Normal"/>
              <w:rPr>
                <w:b/>
                <w:b/>
                <w:szCs w:val="20"/>
                <w:bCs/>
                <w:lang w:val="en-GB" w:eastAsia="zh-CN"/>
              </w:rPr>
            </w:pPr>
            <w:r>
              <w:rPr>
                <w:b/>
                <w:bCs/>
                <w:szCs w:val="20"/>
                <w:lang w:val="en-GB"/>
              </w:rPr>
            </w:r>
            <w:r/>
          </w:p>
        </w:tc>
        <w:tc>
          <w:tcPr>
            <w:tcW w:w="31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65" w:type="dxa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szCs w:val="20"/>
                <w:lang w:val="en-GB"/>
              </w:rPr>
              <w:t>Dr. Mátyás Koniorczyk</w:t>
            </w:r>
            <w:r>
              <w:rPr>
                <w:szCs w:val="20"/>
                <w:lang w:val="en-GB"/>
              </w:rPr>
              <w:br/>
              <w:t xml:space="preserve">program supervisor </w:t>
            </w:r>
            <w:r/>
          </w:p>
        </w:tc>
      </w:tr>
    </w:tbl>
    <w:p>
      <w:pPr>
        <w:pStyle w:val="Normal"/>
        <w:rPr>
          <w:szCs w:val="24"/>
          <w:lang w:eastAsia="zh-CN"/>
        </w:rPr>
      </w:pPr>
      <w:r>
        <w:rPr/>
      </w:r>
      <w:r/>
    </w:p>
    <w:sectPr>
      <w:headerReference w:type="default" r:id="rId3"/>
      <w:type w:val="nextPage"/>
      <w:pgSz w:w="11906" w:h="16838"/>
      <w:pgMar w:left="1418" w:right="1418" w:header="426" w:top="1134" w:footer="0" w:bottom="567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Nimbus Roman No9 L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Symbol">
    <w:charset w:val="01"/>
    <w:family w:val="roman"/>
    <w:pitch w:val="variable"/>
  </w:font>
  <w:font w:name="Courier New">
    <w:charset w:val="01"/>
    <w:family w:val="roman"/>
    <w:pitch w:val="variable"/>
  </w:font>
  <w:font w:name="Wingdings">
    <w:charset w:val="01"/>
    <w:family w:val="roman"/>
    <w:pitch w:val="variable"/>
  </w:font>
  <w:font w:name="Adobe Garamond Pro">
    <w:charset w:val="01"/>
    <w:family w:val="roman"/>
    <w:pitch w:val="variable"/>
  </w:font>
  <w:font w:name="Nimbus Sans L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dobe Garamond Pro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242" w:type="dxa"/>
      <w:jc w:val="left"/>
      <w:tblInd w:w="-14" w:type="dxa"/>
      <w:tblBorders>
        <w:top w:val="single" w:sz="12" w:space="0" w:color="000001"/>
        <w:left w:val="single" w:sz="12" w:space="0" w:color="000001"/>
        <w:bottom w:val="single" w:sz="12" w:space="0" w:color="000001"/>
        <w:insideH w:val="single" w:sz="12" w:space="0" w:color="000001"/>
      </w:tblBorders>
      <w:tblCellMar>
        <w:top w:w="0" w:type="dxa"/>
        <w:left w:w="55" w:type="dxa"/>
        <w:bottom w:w="0" w:type="dxa"/>
        <w:right w:w="70" w:type="dxa"/>
      </w:tblCellMar>
    </w:tblPr>
    <w:tblGrid>
      <w:gridCol w:w="2621"/>
      <w:gridCol w:w="3969"/>
      <w:gridCol w:w="2652"/>
    </w:tblGrid>
    <w:tr>
      <w:trPr>
        <w:cantSplit w:val="true"/>
      </w:trPr>
      <w:tc>
        <w:tcPr>
          <w:tcW w:w="2621" w:type="dxa"/>
          <w:tcBorders>
            <w:top w:val="single" w:sz="12" w:space="0" w:color="000001"/>
            <w:left w:val="single" w:sz="12" w:space="0" w:color="000001"/>
            <w:bottom w:val="single" w:sz="12" w:space="0" w:color="000001"/>
            <w:insideH w:val="single" w:sz="12" w:space="0" w:color="000001"/>
          </w:tcBorders>
          <w:shd w:color="auto" w:fill="auto" w:val="clear"/>
          <w:tcMar>
            <w:left w:w="55" w:type="dxa"/>
          </w:tcMar>
          <w:vAlign w:val="center"/>
        </w:tcPr>
        <w:p>
          <w:pPr>
            <w:pStyle w:val="Heading4"/>
            <w:numPr>
              <w:ilvl w:val="0"/>
              <w:numId w:val="0"/>
            </w:numPr>
            <w:rPr>
              <w:sz w:val="32"/>
              <w:b/>
              <w:sz w:val="32"/>
              <w:b/>
              <w:szCs w:val="32"/>
              <w:bCs/>
              <w:lang w:eastAsia="zh-CN"/>
            </w:rPr>
          </w:pPr>
          <w:r>
            <w:rPr/>
            <w:t>UP FS</w:t>
          </w:r>
          <w:r/>
        </w:p>
      </w:tc>
      <w:tc>
        <w:tcPr>
          <w:tcW w:w="3969" w:type="dxa"/>
          <w:tcBorders>
            <w:top w:val="single" w:sz="12" w:space="0" w:color="000001"/>
            <w:left w:val="single" w:sz="4" w:space="0" w:color="000001"/>
            <w:bottom w:val="single" w:sz="12" w:space="0" w:color="000001"/>
            <w:insideH w:val="single" w:sz="12" w:space="0" w:color="000001"/>
          </w:tcBorders>
          <w:shd w:color="auto" w:fill="auto" w:val="clear"/>
          <w:tcMar>
            <w:left w:w="65" w:type="dxa"/>
          </w:tcMar>
          <w:vAlign w:val="center"/>
        </w:tcPr>
        <w:p>
          <w:pPr>
            <w:pStyle w:val="Cm"/>
            <w:spacing w:lineRule="auto" w:line="240"/>
            <w:rPr>
              <w:szCs w:val="20"/>
            </w:rPr>
          </w:pPr>
          <w:r>
            <w:rPr>
              <w:rFonts w:cs="Times New Roman" w:ascii="Times New Roman" w:hAnsi="Times New Roman"/>
              <w:caps w:val="false"/>
              <w:smallCaps w:val="false"/>
            </w:rPr>
            <w:t>Course description</w:t>
          </w:r>
          <w:r/>
        </w:p>
      </w:tc>
      <w:tc>
        <w:tcPr>
          <w:tcW w:w="2652" w:type="dxa"/>
          <w:tcBorders>
            <w:top w:val="single" w:sz="12" w:space="0" w:color="000001"/>
            <w:left w:val="single" w:sz="4" w:space="0" w:color="000001"/>
            <w:bottom w:val="single" w:sz="12" w:space="0" w:color="000001"/>
            <w:right w:val="single" w:sz="12" w:space="0" w:color="000001"/>
            <w:insideH w:val="single" w:sz="12" w:space="0" w:color="000001"/>
            <w:insideV w:val="single" w:sz="12" w:space="0" w:color="000001"/>
          </w:tcBorders>
          <w:shd w:color="auto" w:fill="auto" w:val="clear"/>
          <w:tcMar>
            <w:left w:w="65" w:type="dxa"/>
          </w:tcMar>
          <w:vAlign w:val="center"/>
        </w:tcPr>
        <w:p>
          <w:pPr>
            <w:pStyle w:val="Normal"/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Pagenumber"/>
              <w:szCs w:val="20"/>
            </w:rPr>
            <w:fldChar w:fldCharType="begin"/>
          </w:r>
          <w:r>
            <w:instrText> PAGE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szCs w:val="20"/>
            </w:rPr>
            <w:t>/2</w:t>
          </w:r>
          <w:r/>
        </w:p>
      </w:tc>
    </w:tr>
  </w:tbl>
  <w:p>
    <w:pPr>
      <w:pStyle w:val="Header"/>
      <w:rPr>
        <w:sz w:val="2"/>
        <w:sz w:val="2"/>
        <w:szCs w:val="2"/>
        <w:lang w:eastAsia="zh-CN"/>
      </w:rPr>
    </w:pPr>
    <w:r>
      <w:rPr>
        <w:sz w:val="2"/>
        <w:szCs w:val="2"/>
      </w:rPr>
    </w:r>
    <w:r/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–"/>
      <w:lvlJc w:val="left"/>
      <w:pPr>
        <w:ind w:left="720" w:hanging="360"/>
      </w:pPr>
      <w:rPr>
        <w:rFonts w:ascii="Adobe Garamond Pro" w:hAnsi="Adobe Garamond Pro" w:cs="Adobe Garamond Pro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Week %1"/>
      <w:lvlJc w:val="left"/>
      <w:pPr>
        <w:tabs>
          <w:tab w:val="num" w:pos="1701"/>
        </w:tabs>
        <w:ind w:left="0" w:hanging="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58"/>
  <w:embedSystemFonts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nhideWhenUsed="0" w:semiHidden="0" w:uiPriority="9" w:name="heading 2"/>
    <w:lsdException w:qFormat="1" w:unhideWhenUsed="0" w:semiHidden="0" w:uiPriority="9" w:name="heading 3"/>
    <w:lsdException w:qFormat="1" w:unhideWhenUsed="0" w:semiHidden="0" w:uiPriority="9" w:name="heading 4"/>
    <w:lsdException w:qFormat="1" w:unhideWhenUsed="0" w:semiHidden="0" w:uiPriority="9" w:name="heading 5"/>
    <w:lsdException w:qFormat="1" w:unhideWhenUsed="0" w:semiHidden="0" w:uiPriority="9" w:name="heading 6"/>
    <w:lsdException w:qFormat="1" w:unhideWhenUsed="0" w:semiHidden="0" w:uiPriority="9" w:name="heading 7"/>
    <w:lsdException w:qFormat="1" w:unhideWhenUsed="0" w:semiHidden="0" w:uiPriority="9" w:name="heading 8"/>
    <w:lsdException w:qFormat="1" w:unhideWhenUsed="0" w:semiHidden="0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semiHidden="0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4"/>
      <w:lang w:eastAsia="zh-CN" w:val="hu-HU" w:bidi="ar-SA"/>
    </w:rPr>
  </w:style>
  <w:style w:type="paragraph" w:styleId="Heading1">
    <w:name w:val="Heading 1"/>
    <w:basedOn w:val="Normal"/>
    <w:qFormat/>
    <w:pPr>
      <w:keepNext/>
      <w:spacing w:before="240" w:after="60"/>
      <w:outlineLvl w:val="0"/>
    </w:pPr>
    <w:rPr>
      <w:rFonts w:ascii="Arial" w:hAnsi="Arial" w:cs="Arial"/>
      <w:b/>
      <w:bCs/>
      <w:sz w:val="28"/>
      <w:szCs w:val="28"/>
    </w:rPr>
  </w:style>
  <w:style w:type="paragraph" w:styleId="Heading2">
    <w:name w:val="Heading 2"/>
    <w:basedOn w:val="Normal"/>
    <w:qFormat/>
    <w:pPr>
      <w:keepNext/>
      <w:spacing w:before="240" w:after="60"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Heading3">
    <w:name w:val="Heading 3"/>
    <w:basedOn w:val="Normal"/>
    <w:qFormat/>
    <w:pPr>
      <w:keepNext/>
      <w:spacing w:before="240" w:after="60"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Heading4">
    <w:name w:val="Heading 4"/>
    <w:basedOn w:val="Normal"/>
    <w:qFormat/>
    <w:pPr>
      <w:keepNext/>
      <w:jc w:val="center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qFormat/>
    <w:pPr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Heading6">
    <w:name w:val="Heading 6"/>
    <w:basedOn w:val="Normal"/>
    <w:qFormat/>
    <w:pPr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Heading7">
    <w:name w:val="Heading 7"/>
    <w:basedOn w:val="Normal"/>
    <w:qFormat/>
    <w:pPr>
      <w:spacing w:before="240" w:after="60"/>
      <w:outlineLvl w:val="6"/>
    </w:pPr>
    <w:rPr>
      <w:rFonts w:ascii="Cambria" w:hAnsi="Cambria" w:eastAsia="MS Mincho"/>
      <w:sz w:val="24"/>
    </w:rPr>
  </w:style>
  <w:style w:type="paragraph" w:styleId="Heading8">
    <w:name w:val="Heading 8"/>
    <w:basedOn w:val="Normal"/>
    <w:qFormat/>
    <w:pPr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Heading9">
    <w:name w:val="Heading 9"/>
    <w:basedOn w:val="Normal"/>
    <w:qFormat/>
    <w:pPr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WW8Num1z0" w:customStyle="1">
    <w:name w:val="WW8Num1z0"/>
    <w:rPr>
      <w:rFonts w:ascii="Symbol" w:hAnsi="Symbol" w:cs="Symbol"/>
    </w:rPr>
  </w:style>
  <w:style w:type="character" w:styleId="WW8Num2z0" w:customStyle="1">
    <w:name w:val="WW8Num2z0"/>
    <w:rPr>
      <w:sz w:val="20"/>
      <w:szCs w:val="20"/>
    </w:rPr>
  </w:style>
  <w:style w:type="character" w:styleId="WW8Num3z0" w:customStyle="1">
    <w:name w:val="WW8Num3z0"/>
    <w:rPr/>
  </w:style>
  <w:style w:type="character" w:styleId="WW8Num4z0" w:customStyle="1">
    <w:name w:val="WW8Num4z0"/>
    <w:rPr>
      <w:rFonts w:ascii="Symbol" w:hAnsi="Symbol" w:cs="Symbol"/>
    </w:rPr>
  </w:style>
  <w:style w:type="character" w:styleId="WW8Num4z1" w:customStyle="1">
    <w:name w:val="WW8Num4z1"/>
    <w:rPr>
      <w:rFonts w:ascii="Courier New" w:hAnsi="Courier New" w:cs="Courier New"/>
    </w:rPr>
  </w:style>
  <w:style w:type="character" w:styleId="WW8Num4z2" w:customStyle="1">
    <w:name w:val="WW8Num4z2"/>
    <w:rPr>
      <w:rFonts w:ascii="Wingdings" w:hAnsi="Wingdings" w:cs="Wingdings"/>
    </w:rPr>
  </w:style>
  <w:style w:type="character" w:styleId="WW8Num5z0" w:customStyle="1">
    <w:name w:val="WW8Num5z0"/>
    <w:rPr/>
  </w:style>
  <w:style w:type="character" w:styleId="WW8Num5z1" w:customStyle="1">
    <w:name w:val="WW8Num5z1"/>
    <w:rPr/>
  </w:style>
  <w:style w:type="character" w:styleId="WW8Num5z2" w:customStyle="1">
    <w:name w:val="WW8Num5z2"/>
    <w:rPr/>
  </w:style>
  <w:style w:type="character" w:styleId="WW8Num5z3" w:customStyle="1">
    <w:name w:val="WW8Num5z3"/>
    <w:rPr/>
  </w:style>
  <w:style w:type="character" w:styleId="WW8Num5z4" w:customStyle="1">
    <w:name w:val="WW8Num5z4"/>
    <w:rPr/>
  </w:style>
  <w:style w:type="character" w:styleId="WW8Num5z5" w:customStyle="1">
    <w:name w:val="WW8Num5z5"/>
    <w:rPr/>
  </w:style>
  <w:style w:type="character" w:styleId="WW8Num5z6" w:customStyle="1">
    <w:name w:val="WW8Num5z6"/>
    <w:rPr/>
  </w:style>
  <w:style w:type="character" w:styleId="WW8Num5z7" w:customStyle="1">
    <w:name w:val="WW8Num5z7"/>
    <w:rPr/>
  </w:style>
  <w:style w:type="character" w:styleId="WW8Num5z8" w:customStyle="1">
    <w:name w:val="WW8Num5z8"/>
    <w:rPr/>
  </w:style>
  <w:style w:type="character" w:styleId="WW8Num6z0" w:customStyle="1">
    <w:name w:val="WW8Num6z0"/>
    <w:rPr/>
  </w:style>
  <w:style w:type="character" w:styleId="WW8Num6z1" w:customStyle="1">
    <w:name w:val="WW8Num6z1"/>
    <w:rPr/>
  </w:style>
  <w:style w:type="character" w:styleId="WW8Num6z2" w:customStyle="1">
    <w:name w:val="WW8Num6z2"/>
    <w:rPr/>
  </w:style>
  <w:style w:type="character" w:styleId="WW8Num6z3" w:customStyle="1">
    <w:name w:val="WW8Num6z3"/>
    <w:rPr/>
  </w:style>
  <w:style w:type="character" w:styleId="WW8Num6z4" w:customStyle="1">
    <w:name w:val="WW8Num6z4"/>
    <w:rPr/>
  </w:style>
  <w:style w:type="character" w:styleId="WW8Num6z5" w:customStyle="1">
    <w:name w:val="WW8Num6z5"/>
    <w:rPr/>
  </w:style>
  <w:style w:type="character" w:styleId="WW8Num6z6" w:customStyle="1">
    <w:name w:val="WW8Num6z6"/>
    <w:rPr/>
  </w:style>
  <w:style w:type="character" w:styleId="WW8Num6z7" w:customStyle="1">
    <w:name w:val="WW8Num6z7"/>
    <w:rPr/>
  </w:style>
  <w:style w:type="character" w:styleId="WW8Num6z8" w:customStyle="1">
    <w:name w:val="WW8Num6z8"/>
    <w:rPr/>
  </w:style>
  <w:style w:type="character" w:styleId="WW8Num7z0" w:customStyle="1">
    <w:name w:val="WW8Num7z0"/>
    <w:rPr/>
  </w:style>
  <w:style w:type="character" w:styleId="WW8Num8z0" w:customStyle="1">
    <w:name w:val="WW8Num8z0"/>
    <w:rPr/>
  </w:style>
  <w:style w:type="character" w:styleId="WW8Num8z1" w:customStyle="1">
    <w:name w:val="WW8Num8z1"/>
    <w:rPr/>
  </w:style>
  <w:style w:type="character" w:styleId="WW8Num8z2" w:customStyle="1">
    <w:name w:val="WW8Num8z2"/>
    <w:rPr/>
  </w:style>
  <w:style w:type="character" w:styleId="WW8Num8z3" w:customStyle="1">
    <w:name w:val="WW8Num8z3"/>
    <w:rPr/>
  </w:style>
  <w:style w:type="character" w:styleId="WW8Num8z4" w:customStyle="1">
    <w:name w:val="WW8Num8z4"/>
    <w:rPr/>
  </w:style>
  <w:style w:type="character" w:styleId="WW8Num8z5" w:customStyle="1">
    <w:name w:val="WW8Num8z5"/>
    <w:rPr/>
  </w:style>
  <w:style w:type="character" w:styleId="WW8Num8z6" w:customStyle="1">
    <w:name w:val="WW8Num8z6"/>
    <w:rPr/>
  </w:style>
  <w:style w:type="character" w:styleId="WW8Num8z7" w:customStyle="1">
    <w:name w:val="WW8Num8z7"/>
    <w:rPr/>
  </w:style>
  <w:style w:type="character" w:styleId="WW8Num8z8" w:customStyle="1">
    <w:name w:val="WW8Num8z8"/>
    <w:rPr/>
  </w:style>
  <w:style w:type="character" w:styleId="WW8Num9z0" w:customStyle="1">
    <w:name w:val="WW8Num9z0"/>
    <w:rPr>
      <w:rFonts w:ascii="Symbol" w:hAnsi="Symbol" w:cs="Symbol"/>
    </w:rPr>
  </w:style>
  <w:style w:type="character" w:styleId="WW8Num9z1" w:customStyle="1">
    <w:name w:val="WW8Num9z1"/>
    <w:rPr>
      <w:rFonts w:ascii="Courier New" w:hAnsi="Courier New" w:cs="Courier New"/>
    </w:rPr>
  </w:style>
  <w:style w:type="character" w:styleId="WW8Num9z2" w:customStyle="1">
    <w:name w:val="WW8Num9z2"/>
    <w:rPr>
      <w:rFonts w:ascii="Wingdings" w:hAnsi="Wingdings" w:cs="Wingdings"/>
    </w:rPr>
  </w:style>
  <w:style w:type="character" w:styleId="WW8Num10z0" w:customStyle="1">
    <w:name w:val="WW8Num10z0"/>
    <w:rPr/>
  </w:style>
  <w:style w:type="character" w:styleId="WW8Num11z0" w:customStyle="1">
    <w:name w:val="WW8Num11z0"/>
    <w:rPr/>
  </w:style>
  <w:style w:type="character" w:styleId="WW8Num12z0" w:customStyle="1">
    <w:name w:val="WW8Num12z0"/>
    <w:rPr/>
  </w:style>
  <w:style w:type="character" w:styleId="WW8Num13z0" w:customStyle="1">
    <w:name w:val="WW8Num13z0"/>
    <w:rPr/>
  </w:style>
  <w:style w:type="character" w:styleId="WW8Num14z0" w:customStyle="1">
    <w:name w:val="WW8Num14z0"/>
    <w:rPr/>
  </w:style>
  <w:style w:type="character" w:styleId="WW8Num14z1" w:customStyle="1">
    <w:name w:val="WW8Num14z1"/>
    <w:rPr/>
  </w:style>
  <w:style w:type="character" w:styleId="WW8Num14z2" w:customStyle="1">
    <w:name w:val="WW8Num14z2"/>
    <w:rPr/>
  </w:style>
  <w:style w:type="character" w:styleId="WW8Num14z3" w:customStyle="1">
    <w:name w:val="WW8Num14z3"/>
    <w:rPr/>
  </w:style>
  <w:style w:type="character" w:styleId="WW8Num14z4" w:customStyle="1">
    <w:name w:val="WW8Num14z4"/>
    <w:rPr/>
  </w:style>
  <w:style w:type="character" w:styleId="WW8Num14z5" w:customStyle="1">
    <w:name w:val="WW8Num14z5"/>
    <w:rPr/>
  </w:style>
  <w:style w:type="character" w:styleId="WW8Num14z6" w:customStyle="1">
    <w:name w:val="WW8Num14z6"/>
    <w:rPr/>
  </w:style>
  <w:style w:type="character" w:styleId="WW8Num14z7" w:customStyle="1">
    <w:name w:val="WW8Num14z7"/>
    <w:rPr/>
  </w:style>
  <w:style w:type="character" w:styleId="WW8Num14z8" w:customStyle="1">
    <w:name w:val="WW8Num14z8"/>
    <w:rPr/>
  </w:style>
  <w:style w:type="character" w:styleId="WW8Num15z0" w:customStyle="1">
    <w:name w:val="WW8Num15z0"/>
    <w:rPr/>
  </w:style>
  <w:style w:type="character" w:styleId="WW8Num16z0" w:customStyle="1">
    <w:name w:val="WW8Num16z0"/>
    <w:rPr/>
  </w:style>
  <w:style w:type="character" w:styleId="WW8Num16z1" w:customStyle="1">
    <w:name w:val="WW8Num16z1"/>
    <w:rPr/>
  </w:style>
  <w:style w:type="character" w:styleId="WW8Num16z2" w:customStyle="1">
    <w:name w:val="WW8Num16z2"/>
    <w:rPr/>
  </w:style>
  <w:style w:type="character" w:styleId="WW8Num16z3" w:customStyle="1">
    <w:name w:val="WW8Num16z3"/>
    <w:rPr/>
  </w:style>
  <w:style w:type="character" w:styleId="WW8Num16z4" w:customStyle="1">
    <w:name w:val="WW8Num16z4"/>
    <w:rPr/>
  </w:style>
  <w:style w:type="character" w:styleId="WW8Num16z5" w:customStyle="1">
    <w:name w:val="WW8Num16z5"/>
    <w:rPr/>
  </w:style>
  <w:style w:type="character" w:styleId="WW8Num16z6" w:customStyle="1">
    <w:name w:val="WW8Num16z6"/>
    <w:rPr/>
  </w:style>
  <w:style w:type="character" w:styleId="WW8Num16z7" w:customStyle="1">
    <w:name w:val="WW8Num16z7"/>
    <w:rPr/>
  </w:style>
  <w:style w:type="character" w:styleId="WW8Num16z8" w:customStyle="1">
    <w:name w:val="WW8Num16z8"/>
    <w:rPr/>
  </w:style>
  <w:style w:type="character" w:styleId="WW8Num17z0" w:customStyle="1">
    <w:name w:val="WW8Num17z0"/>
    <w:rPr/>
  </w:style>
  <w:style w:type="character" w:styleId="WW8Num17z1" w:customStyle="1">
    <w:name w:val="WW8Num17z1"/>
    <w:rPr/>
  </w:style>
  <w:style w:type="character" w:styleId="WW8Num17z2" w:customStyle="1">
    <w:name w:val="WW8Num17z2"/>
    <w:rPr/>
  </w:style>
  <w:style w:type="character" w:styleId="WW8Num17z3" w:customStyle="1">
    <w:name w:val="WW8Num17z3"/>
    <w:rPr/>
  </w:style>
  <w:style w:type="character" w:styleId="WW8Num17z4" w:customStyle="1">
    <w:name w:val="WW8Num17z4"/>
    <w:rPr/>
  </w:style>
  <w:style w:type="character" w:styleId="WW8Num17z5" w:customStyle="1">
    <w:name w:val="WW8Num17z5"/>
    <w:rPr/>
  </w:style>
  <w:style w:type="character" w:styleId="WW8Num17z6" w:customStyle="1">
    <w:name w:val="WW8Num17z6"/>
    <w:rPr/>
  </w:style>
  <w:style w:type="character" w:styleId="WW8Num17z7" w:customStyle="1">
    <w:name w:val="WW8Num17z7"/>
    <w:rPr/>
  </w:style>
  <w:style w:type="character" w:styleId="WW8Num17z8" w:customStyle="1">
    <w:name w:val="WW8Num17z8"/>
    <w:rPr/>
  </w:style>
  <w:style w:type="character" w:styleId="WW8Num18z0" w:customStyle="1">
    <w:name w:val="WW8Num18z0"/>
    <w:rPr/>
  </w:style>
  <w:style w:type="character" w:styleId="WW8Num18z1" w:customStyle="1">
    <w:name w:val="WW8Num18z1"/>
    <w:rPr/>
  </w:style>
  <w:style w:type="character" w:styleId="WW8Num18z2" w:customStyle="1">
    <w:name w:val="WW8Num18z2"/>
    <w:rPr/>
  </w:style>
  <w:style w:type="character" w:styleId="WW8Num18z3" w:customStyle="1">
    <w:name w:val="WW8Num18z3"/>
    <w:rPr/>
  </w:style>
  <w:style w:type="character" w:styleId="WW8Num18z4" w:customStyle="1">
    <w:name w:val="WW8Num18z4"/>
    <w:rPr/>
  </w:style>
  <w:style w:type="character" w:styleId="WW8Num18z5" w:customStyle="1">
    <w:name w:val="WW8Num18z5"/>
    <w:rPr/>
  </w:style>
  <w:style w:type="character" w:styleId="WW8Num18z6" w:customStyle="1">
    <w:name w:val="WW8Num18z6"/>
    <w:rPr/>
  </w:style>
  <w:style w:type="character" w:styleId="WW8Num18z7" w:customStyle="1">
    <w:name w:val="WW8Num18z7"/>
    <w:rPr/>
  </w:style>
  <w:style w:type="character" w:styleId="WW8Num18z8" w:customStyle="1">
    <w:name w:val="WW8Num18z8"/>
    <w:rPr/>
  </w:style>
  <w:style w:type="character" w:styleId="WW8Num19z0" w:customStyle="1">
    <w:name w:val="WW8Num19z0"/>
    <w:rPr/>
  </w:style>
  <w:style w:type="character" w:styleId="WW8Num20z0" w:customStyle="1">
    <w:name w:val="WW8Num20z0"/>
    <w:rPr/>
  </w:style>
  <w:style w:type="character" w:styleId="WW8Num21z0" w:customStyle="1">
    <w:name w:val="WW8Num21z0"/>
    <w:rPr>
      <w:rFonts w:ascii="Arial" w:hAnsi="Arial" w:cs="Arial"/>
    </w:rPr>
  </w:style>
  <w:style w:type="character" w:styleId="WW8Num22z0" w:customStyle="1">
    <w:name w:val="WW8Num22z0"/>
    <w:rPr/>
  </w:style>
  <w:style w:type="character" w:styleId="WW8Num23z0" w:customStyle="1">
    <w:name w:val="WW8Num23z0"/>
    <w:rPr/>
  </w:style>
  <w:style w:type="character" w:styleId="WW8Num24z0" w:customStyle="1">
    <w:name w:val="WW8Num24z0"/>
    <w:rPr/>
  </w:style>
  <w:style w:type="character" w:styleId="WW8Num24z1" w:customStyle="1">
    <w:name w:val="WW8Num24z1"/>
    <w:rPr/>
  </w:style>
  <w:style w:type="character" w:styleId="WW8Num24z2" w:customStyle="1">
    <w:name w:val="WW8Num24z2"/>
    <w:rPr/>
  </w:style>
  <w:style w:type="character" w:styleId="WW8Num24z3" w:customStyle="1">
    <w:name w:val="WW8Num24z3"/>
    <w:rPr/>
  </w:style>
  <w:style w:type="character" w:styleId="WW8Num24z4" w:customStyle="1">
    <w:name w:val="WW8Num24z4"/>
    <w:rPr/>
  </w:style>
  <w:style w:type="character" w:styleId="WW8Num24z5" w:customStyle="1">
    <w:name w:val="WW8Num24z5"/>
    <w:rPr/>
  </w:style>
  <w:style w:type="character" w:styleId="WW8Num24z6" w:customStyle="1">
    <w:name w:val="WW8Num24z6"/>
    <w:rPr/>
  </w:style>
  <w:style w:type="character" w:styleId="WW8Num24z7" w:customStyle="1">
    <w:name w:val="WW8Num24z7"/>
    <w:rPr/>
  </w:style>
  <w:style w:type="character" w:styleId="WW8Num24z8" w:customStyle="1">
    <w:name w:val="WW8Num24z8"/>
    <w:rPr/>
  </w:style>
  <w:style w:type="character" w:styleId="WW8Num25z0" w:customStyle="1">
    <w:name w:val="WW8Num25z0"/>
    <w:rPr>
      <w:rFonts w:ascii="Adobe Garamond Pro" w:hAnsi="Adobe Garamond Pro" w:cs="Adobe Garamond Pro"/>
    </w:rPr>
  </w:style>
  <w:style w:type="character" w:styleId="WW8Num25z1" w:customStyle="1">
    <w:name w:val="WW8Num25z1"/>
    <w:rPr>
      <w:rFonts w:ascii="Courier New" w:hAnsi="Courier New" w:cs="Courier New"/>
    </w:rPr>
  </w:style>
  <w:style w:type="character" w:styleId="WW8Num25z2" w:customStyle="1">
    <w:name w:val="WW8Num25z2"/>
    <w:rPr>
      <w:rFonts w:ascii="Wingdings" w:hAnsi="Wingdings" w:cs="Wingdings"/>
    </w:rPr>
  </w:style>
  <w:style w:type="character" w:styleId="WW8Num25z3" w:customStyle="1">
    <w:name w:val="WW8Num25z3"/>
    <w:rPr>
      <w:rFonts w:ascii="Symbol" w:hAnsi="Symbol" w:cs="Symbol"/>
    </w:rPr>
  </w:style>
  <w:style w:type="character" w:styleId="WW8Num26z0" w:customStyle="1">
    <w:name w:val="WW8Num26z0"/>
    <w:rPr/>
  </w:style>
  <w:style w:type="character" w:styleId="WW8Num27z0" w:customStyle="1">
    <w:name w:val="WW8Num27z0"/>
    <w:rPr/>
  </w:style>
  <w:style w:type="character" w:styleId="WW8Num27z1" w:customStyle="1">
    <w:name w:val="WW8Num27z1"/>
    <w:rPr>
      <w:rFonts w:ascii="Arial" w:hAnsi="Arial" w:cs="Arial"/>
    </w:rPr>
  </w:style>
  <w:style w:type="character" w:styleId="WW8Num28z0" w:customStyle="1">
    <w:name w:val="WW8Num28z0"/>
    <w:rPr>
      <w:sz w:val="20"/>
      <w:szCs w:val="20"/>
    </w:rPr>
  </w:style>
  <w:style w:type="character" w:styleId="WW8Num28z1" w:customStyle="1">
    <w:name w:val="WW8Num28z1"/>
    <w:rPr/>
  </w:style>
  <w:style w:type="character" w:styleId="WW8Num29z0" w:customStyle="1">
    <w:name w:val="WW8Num29z0"/>
    <w:rPr/>
  </w:style>
  <w:style w:type="character" w:styleId="WW8Num29z1" w:customStyle="1">
    <w:name w:val="WW8Num29z1"/>
    <w:rPr>
      <w:rFonts w:ascii="Arial" w:hAnsi="Arial" w:cs="Arial"/>
    </w:rPr>
  </w:style>
  <w:style w:type="character" w:styleId="WW8Num30z0" w:customStyle="1">
    <w:name w:val="WW8Num30z0"/>
    <w:rPr/>
  </w:style>
  <w:style w:type="character" w:styleId="WW8Num30z1" w:customStyle="1">
    <w:name w:val="WW8Num30z1"/>
    <w:rPr/>
  </w:style>
  <w:style w:type="character" w:styleId="WW8Num30z2" w:customStyle="1">
    <w:name w:val="WW8Num30z2"/>
    <w:rPr/>
  </w:style>
  <w:style w:type="character" w:styleId="WW8Num30z3" w:customStyle="1">
    <w:name w:val="WW8Num30z3"/>
    <w:rPr/>
  </w:style>
  <w:style w:type="character" w:styleId="WW8Num30z4" w:customStyle="1">
    <w:name w:val="WW8Num30z4"/>
    <w:rPr/>
  </w:style>
  <w:style w:type="character" w:styleId="WW8Num30z5" w:customStyle="1">
    <w:name w:val="WW8Num30z5"/>
    <w:rPr/>
  </w:style>
  <w:style w:type="character" w:styleId="WW8Num30z6" w:customStyle="1">
    <w:name w:val="WW8Num30z6"/>
    <w:rPr/>
  </w:style>
  <w:style w:type="character" w:styleId="WW8Num30z7" w:customStyle="1">
    <w:name w:val="WW8Num30z7"/>
    <w:rPr/>
  </w:style>
  <w:style w:type="character" w:styleId="WW8Num30z8" w:customStyle="1">
    <w:name w:val="WW8Num30z8"/>
    <w:rPr/>
  </w:style>
  <w:style w:type="character" w:styleId="WW8Num31z0" w:customStyle="1">
    <w:name w:val="WW8Num31z0"/>
    <w:rPr/>
  </w:style>
  <w:style w:type="character" w:styleId="Bekezdsalapbettpusa1" w:customStyle="1">
    <w:name w:val="Bekezdés alapbetűtípusa1"/>
    <w:rPr/>
  </w:style>
  <w:style w:type="character" w:styleId="Cmsor1Char" w:customStyle="1">
    <w:name w:val="Címsor 1 Char"/>
    <w:rPr>
      <w:rFonts w:ascii="Arial" w:hAnsi="Arial" w:cs="Arial"/>
      <w:b/>
      <w:bCs/>
      <w:sz w:val="28"/>
      <w:szCs w:val="28"/>
      <w:lang w:val="hu-HU"/>
    </w:rPr>
  </w:style>
  <w:style w:type="character" w:styleId="Cmsor4Char" w:customStyle="1">
    <w:name w:val="Címsor 4 Char"/>
    <w:rPr>
      <w:b/>
      <w:bCs/>
      <w:sz w:val="32"/>
      <w:szCs w:val="32"/>
      <w:lang w:val="hu-HU"/>
    </w:rPr>
  </w:style>
  <w:style w:type="character" w:styleId="LfejChar" w:customStyle="1">
    <w:name w:val="Élőfej Char"/>
    <w:rPr>
      <w:rFonts w:cs="Times New Roman"/>
      <w:sz w:val="24"/>
      <w:szCs w:val="24"/>
      <w:lang w:val="hu-HU"/>
    </w:rPr>
  </w:style>
  <w:style w:type="character" w:styleId="Pagenumber">
    <w:name w:val="page number"/>
    <w:basedOn w:val="Bekezdsalapbettpusa1"/>
    <w:rPr/>
  </w:style>
  <w:style w:type="character" w:styleId="SzvegtrzsChar" w:customStyle="1">
    <w:name w:val="Szövegtörzs Char"/>
    <w:rPr>
      <w:rFonts w:cs="Times New Roman"/>
      <w:sz w:val="24"/>
      <w:szCs w:val="24"/>
      <w:lang w:val="hu-HU"/>
    </w:rPr>
  </w:style>
  <w:style w:type="character" w:styleId="LlbChar" w:customStyle="1">
    <w:name w:val="Élőláb Char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rPr>
      <w:rFonts w:cs="Times New Roman"/>
      <w:b/>
      <w:bCs/>
      <w:lang w:val="hu-HU"/>
    </w:rPr>
  </w:style>
  <w:style w:type="character" w:styleId="Cmsor2Char" w:customStyle="1">
    <w:name w:val="Címsor 2 Char"/>
    <w:rPr>
      <w:rFonts w:ascii="Calibri" w:hAnsi="Calibri" w:eastAsia="MS Gothic" w:cs="Times New Roman"/>
      <w:b/>
      <w:bCs/>
      <w:i/>
      <w:iCs/>
      <w:sz w:val="28"/>
      <w:szCs w:val="28"/>
      <w:lang w:val="hu-HU"/>
    </w:rPr>
  </w:style>
  <w:style w:type="character" w:styleId="Cmsor3Char" w:customStyle="1">
    <w:name w:val="Címsor 3 Char"/>
    <w:rPr>
      <w:rFonts w:ascii="Calibri" w:hAnsi="Calibri" w:eastAsia="MS Gothic" w:cs="Times New Roman"/>
      <w:b/>
      <w:bCs/>
      <w:sz w:val="26"/>
      <w:szCs w:val="26"/>
      <w:lang w:val="hu-HU"/>
    </w:rPr>
  </w:style>
  <w:style w:type="character" w:styleId="Cmsor5Char" w:customStyle="1">
    <w:name w:val="Címsor 5 Char"/>
    <w:rPr>
      <w:rFonts w:ascii="Cambria" w:hAnsi="Cambria" w:eastAsia="MS Mincho" w:cs="Times New Roman"/>
      <w:b/>
      <w:bCs/>
      <w:i/>
      <w:iCs/>
      <w:sz w:val="26"/>
      <w:szCs w:val="26"/>
      <w:lang w:val="hu-HU"/>
    </w:rPr>
  </w:style>
  <w:style w:type="character" w:styleId="Cmsor6Char" w:customStyle="1">
    <w:name w:val="Címsor 6 Char"/>
    <w:rPr>
      <w:rFonts w:ascii="Cambria" w:hAnsi="Cambria" w:eastAsia="MS Mincho" w:cs="Times New Roman"/>
      <w:b/>
      <w:bCs/>
      <w:sz w:val="22"/>
      <w:szCs w:val="22"/>
      <w:lang w:val="hu-HU"/>
    </w:rPr>
  </w:style>
  <w:style w:type="character" w:styleId="Cmsor7Char" w:customStyle="1">
    <w:name w:val="Címsor 7 Char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rPr>
      <w:rFonts w:ascii="Cambria" w:hAnsi="Cambria" w:eastAsia="MS Mincho" w:cs="Times New Roman"/>
      <w:i/>
      <w:iCs/>
      <w:sz w:val="24"/>
      <w:szCs w:val="24"/>
      <w:lang w:val="hu-HU"/>
    </w:rPr>
  </w:style>
  <w:style w:type="character" w:styleId="Cmsor9Char" w:customStyle="1">
    <w:name w:val="Címsor 9 Char"/>
    <w:rPr>
      <w:rFonts w:ascii="Calibri" w:hAnsi="Calibri" w:eastAsia="MS Gothic" w:cs="Times New Roman"/>
      <w:sz w:val="22"/>
      <w:szCs w:val="22"/>
      <w:lang w:val="hu-HU"/>
    </w:rPr>
  </w:style>
  <w:style w:type="character" w:styleId="Annotationreference">
    <w:name w:val="annotation reference"/>
    <w:basedOn w:val="DefaultParagraphFont"/>
    <w:uiPriority w:val="99"/>
    <w:semiHidden/>
    <w:unhideWhenUsed/>
    <w:rsid w:val="007c0487"/>
    <w:rPr>
      <w:sz w:val="16"/>
      <w:szCs w:val="16"/>
    </w:rPr>
  </w:style>
  <w:style w:type="character" w:styleId="JegyzetszvegChar" w:customStyle="1">
    <w:name w:val="Jegyzetszöveg Char"/>
    <w:basedOn w:val="DefaultParagraphFont"/>
    <w:link w:val="Jegyzetszveg"/>
    <w:uiPriority w:val="99"/>
    <w:semiHidden/>
    <w:rsid w:val="007c0487"/>
    <w:rPr>
      <w:lang w:eastAsia="zh-CN"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rsid w:val="007c0487"/>
    <w:rPr>
      <w:b/>
      <w:bCs/>
      <w:lang w:eastAsia="zh-CN"/>
    </w:rPr>
  </w:style>
  <w:style w:type="character" w:styleId="ListLabel1">
    <w:name w:val="ListLabel 1"/>
    <w:rPr>
      <w:rFonts w:cs="Symbol"/>
    </w:rPr>
  </w:style>
  <w:style w:type="character" w:styleId="ListLabel2">
    <w:name w:val="ListLabel 2"/>
    <w:rPr>
      <w:rFonts w:cs="Adobe Garamond Pro"/>
    </w:rPr>
  </w:style>
  <w:style w:type="character" w:styleId="ListLabel3">
    <w:name w:val="ListLabel 3"/>
    <w:rPr>
      <w:sz w:val="20"/>
      <w:szCs w:val="20"/>
    </w:rPr>
  </w:style>
  <w:style w:type="character" w:styleId="InternetLink">
    <w:name w:val="Internet Link"/>
    <w:rPr>
      <w:color w:val="0000FF"/>
      <w:u w:val="single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Nimbus Sans L" w:hAnsi="Nimbus Sans L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/>
      <w:jc w:val="both"/>
    </w:pPr>
    <w:rPr>
      <w:szCs w:val="20"/>
    </w:rPr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Cmsor" w:customStyle="1">
    <w:name w:val="Címsor"/>
    <w:basedOn w:val="Normal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styleId="Trgymutat" w:customStyle="1">
    <w:name w:val="Tárgymutató"/>
    <w:basedOn w:val="Normal"/>
    <w:pPr>
      <w:suppressLineNumbers/>
    </w:pPr>
    <w:rPr>
      <w:rFonts w:cs="Mangal"/>
    </w:rPr>
  </w:style>
  <w:style w:type="paragraph" w:styleId="Cm" w:customStyle="1">
    <w:name w:val="c’m"/>
    <w:basedOn w:val="Heading1"/>
    <w:pPr>
      <w:spacing w:lineRule="auto" w:line="360" w:before="0" w:after="0"/>
      <w:jc w:val="center"/>
    </w:pPr>
    <w:rPr>
      <w:smallCaps/>
    </w:rPr>
  </w:style>
  <w:style w:type="paragraph" w:styleId="Header">
    <w:name w:val="Header"/>
    <w:basedOn w:val="Norma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Footer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Szvegtrzs21" w:customStyle="1">
    <w:name w:val="Szövegtörzs 21"/>
    <w:basedOn w:val="Normal"/>
    <w:pPr>
      <w:jc w:val="both"/>
    </w:pPr>
    <w:rPr>
      <w:b/>
      <w:bCs/>
      <w:szCs w:val="20"/>
    </w:rPr>
  </w:style>
  <w:style w:type="paragraph" w:styleId="Default" w:customStyle="1">
    <w:name w:val="Default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eastAsia="zh-CN" w:val="hu-HU" w:bidi="ar-SA"/>
    </w:rPr>
  </w:style>
  <w:style w:type="paragraph" w:styleId="Felsorols1" w:customStyle="1">
    <w:name w:val="Felsorolás1"/>
    <w:basedOn w:val="Normal"/>
    <w:pPr>
      <w:widowControl w:val="false"/>
      <w:overflowPunct w:val="true"/>
      <w:spacing w:before="0" w:after="120"/>
      <w:jc w:val="both"/>
      <w:textAlignment w:val="baseline"/>
    </w:pPr>
    <w:rPr>
      <w:szCs w:val="20"/>
      <w:lang w:val="en-US"/>
    </w:rPr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basedOn w:val="Normal"/>
    <w:pPr>
      <w:suppressLineNumbers/>
    </w:pPr>
    <w:rPr/>
  </w:style>
  <w:style w:type="paragraph" w:styleId="Tblzatfejlc" w:customStyle="1">
    <w:name w:val="Táblázatfejléc"/>
    <w:basedOn w:val="Tblzattartalom"/>
    <w:pPr>
      <w:jc w:val="center"/>
    </w:pPr>
    <w:rPr>
      <w:b/>
      <w:bCs/>
    </w:rPr>
  </w:style>
  <w:style w:type="paragraph" w:styleId="Annotationtext">
    <w:name w:val="annotation text"/>
    <w:basedOn w:val="Normal"/>
    <w:link w:val="JegyzetszvegChar"/>
    <w:uiPriority w:val="99"/>
    <w:semiHidden/>
    <w:unhideWhenUsed/>
    <w:rsid w:val="007c0487"/>
    <w:pPr/>
    <w:rPr>
      <w:szCs w:val="20"/>
    </w:rPr>
  </w:style>
  <w:style w:type="paragraph" w:styleId="Annotationsubject">
    <w:name w:val="annotation subject"/>
    <w:basedOn w:val="Annotationtext"/>
    <w:link w:val="MegjegyzstrgyaChar"/>
    <w:uiPriority w:val="99"/>
    <w:semiHidden/>
    <w:unhideWhenUsed/>
    <w:rsid w:val="007c0487"/>
    <w:pPr/>
    <w:rPr>
      <w:b/>
      <w:bCs/>
    </w:rPr>
  </w:style>
  <w:style w:type="numbering" w:styleId="NoList" w:default="1">
    <w:name w:val="No List"/>
    <w:uiPriority w:val="99"/>
    <w:semiHidden/>
    <w:unhideWhenUsed/>
  </w:style>
  <w:style w:type="numbering" w:styleId="WW8Num4">
    <w:name w:val="WW8Num4"/>
  </w:style>
  <w:style w:type="table" w:default="1" w:styleId="Normltblzat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cs.python.org/3/tutorial" TargetMode="External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LibreOffice/4.3.3.2$Linux_X86_64 LibreOffice_project/430m0$Build-2</Application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2017-04-10T14:00:00Z</dcterms:created>
  <dc:creator>dr. Trócsányi András</dc:creator>
  <dc:language>hu-HU</dc:language>
  <cp:lastPrinted>2012-03-06T17:02:00Z</cp:lastPrinted>
  <dcterms:modified xsi:type="dcterms:W3CDTF">2017-05-06T22:26:05Z</dcterms:modified>
  <cp:revision>6</cp:revision>
  <dc:title>1</dc:title>
</cp:coreProperties>
</file>